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Corporate Social Responsibility in New Balance Inc.</w:t>
      </w:r>
    </w:p>
    <w:p w:rsidR="009C012E" w:rsidRDefault="009C012E"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012E" w:rsidRDefault="009C012E"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012E" w:rsidRDefault="009C012E"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792997" w:rsidRPr="009C012E" w:rsidRDefault="00792997" w:rsidP="00DD150E">
      <w:pPr>
        <w:spacing w:line="480" w:lineRule="auto"/>
        <w:ind w:firstLine="720"/>
        <w:jc w:val="both"/>
        <w:rPr>
          <w:rFonts w:ascii="Times New Roman" w:hAnsi="Times New Roman" w:cs="Times New Roman"/>
          <w:b/>
          <w:sz w:val="24"/>
          <w:szCs w:val="24"/>
        </w:rPr>
      </w:pPr>
      <w:r w:rsidRPr="009C012E">
        <w:rPr>
          <w:rFonts w:ascii="Times New Roman" w:hAnsi="Times New Roman" w:cs="Times New Roman"/>
          <w:b/>
          <w:sz w:val="24"/>
          <w:szCs w:val="24"/>
        </w:rPr>
        <w:lastRenderedPageBreak/>
        <w:t>Introduction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Decision making is a crucial aspect of any business. The management team is tasked with reaching for a sound business decision that will assure the sustainability of a business (</w:t>
      </w:r>
      <w:proofErr w:type="spellStart"/>
      <w:r w:rsidRPr="0036722D">
        <w:rPr>
          <w:rFonts w:ascii="Times New Roman" w:hAnsi="Times New Roman" w:cs="Times New Roman"/>
          <w:sz w:val="24"/>
          <w:szCs w:val="24"/>
        </w:rPr>
        <w:t>Malecki</w:t>
      </w:r>
      <w:proofErr w:type="spellEnd"/>
      <w:r w:rsidRPr="0036722D">
        <w:rPr>
          <w:rFonts w:ascii="Times New Roman" w:hAnsi="Times New Roman" w:cs="Times New Roman"/>
          <w:sz w:val="24"/>
          <w:szCs w:val="24"/>
        </w:rPr>
        <w:t xml:space="preserve">, 2018). Multinational companies such as New Balance operates in different countries where it has to adhere to rules and regulations that are set by the state agencies. Thus, the managers need to come up with a business decision after having considered political factors, greenhouse gas emission regulation, and health as well as safety factors. </w:t>
      </w:r>
    </w:p>
    <w:p w:rsidR="0036722D" w:rsidRPr="00DD150E" w:rsidRDefault="0036722D" w:rsidP="00DD150E">
      <w:pPr>
        <w:spacing w:line="480" w:lineRule="auto"/>
        <w:jc w:val="center"/>
        <w:rPr>
          <w:rFonts w:ascii="Times New Roman" w:hAnsi="Times New Roman" w:cs="Times New Roman"/>
          <w:b/>
          <w:sz w:val="24"/>
          <w:szCs w:val="24"/>
        </w:rPr>
      </w:pPr>
      <w:r w:rsidRPr="00DD150E">
        <w:rPr>
          <w:rFonts w:ascii="Times New Roman" w:hAnsi="Times New Roman" w:cs="Times New Roman"/>
          <w:b/>
          <w:sz w:val="24"/>
          <w:szCs w:val="24"/>
        </w:rPr>
        <w:t>Decision Making</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Political Activities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Businesses have to take part in politics and should not decide to keep quiet and think that politics will just fade away. Thus, for the case of New Balance Inc., it should take part in politics since politics affects the operations of a business in one way or the other. Businesses are stakeholders too in politics, and they have a voice, and they should raise it. </w:t>
      </w:r>
      <w:r w:rsidR="004E73CD">
        <w:rPr>
          <w:rFonts w:ascii="Times New Roman" w:hAnsi="Times New Roman" w:cs="Times New Roman"/>
          <w:sz w:val="24"/>
          <w:szCs w:val="24"/>
        </w:rPr>
        <w:t>A r</w:t>
      </w:r>
      <w:r w:rsidRPr="0036722D">
        <w:rPr>
          <w:rFonts w:ascii="Times New Roman" w:hAnsi="Times New Roman" w:cs="Times New Roman"/>
          <w:sz w:val="24"/>
          <w:szCs w:val="24"/>
        </w:rPr>
        <w:t>esponsible company can have the shareholder being served well by putting their case to the government. The business's management should engage the government constructively and openly. For instance, in the United States, a combination of private campaign financing and weak parties makes the political process extraordinarily influenced by financial support from these companies (</w:t>
      </w:r>
      <w:proofErr w:type="spellStart"/>
      <w:r w:rsidRPr="0036722D">
        <w:rPr>
          <w:rFonts w:ascii="Times New Roman" w:hAnsi="Times New Roman" w:cs="Times New Roman"/>
          <w:sz w:val="24"/>
          <w:szCs w:val="24"/>
        </w:rPr>
        <w:t>Malecki</w:t>
      </w:r>
      <w:proofErr w:type="spellEnd"/>
      <w:r w:rsidRPr="0036722D">
        <w:rPr>
          <w:rFonts w:ascii="Times New Roman" w:hAnsi="Times New Roman" w:cs="Times New Roman"/>
          <w:sz w:val="24"/>
          <w:szCs w:val="24"/>
        </w:rPr>
        <w:t xml:space="preserve">, 2018). Thus, linking New Balance Inc. with the financing of Donald Trump's campaign should not worry about the company. The company's management had fears of their sales being affected by the rumor, but that was not the case. Instead, the following trading period after the rumor, the company increased its sales. It will be unwise for the company or any other private company to withdraw itself from </w:t>
      </w:r>
      <w:r w:rsidRPr="0036722D">
        <w:rPr>
          <w:rFonts w:ascii="Times New Roman" w:hAnsi="Times New Roman" w:cs="Times New Roman"/>
          <w:sz w:val="24"/>
          <w:szCs w:val="24"/>
        </w:rPr>
        <w:lastRenderedPageBreak/>
        <w:t xml:space="preserve">politics since most probably, their competitors are into politics, and this might at some point, give them an upper hand in business.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The business management will apply a decision before reaching for a decision about the party which they should support. This process will involve meeting with the political party leaders or representatives and tabling their concerns as a business. For instance, New Balance Inc. supported the political campaigns of Donald Trump during the 2016 US Presidential elections. The managers must have considered what the business was to reap from the support.</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Greenhouse Gas Emission Regulation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It has been pointed out that the private sector is </w:t>
      </w:r>
      <w:r w:rsidR="004E73CD">
        <w:rPr>
          <w:rFonts w:ascii="Times New Roman" w:hAnsi="Times New Roman" w:cs="Times New Roman"/>
          <w:sz w:val="24"/>
          <w:szCs w:val="24"/>
        </w:rPr>
        <w:t>critical</w:t>
      </w:r>
      <w:r w:rsidRPr="0036722D">
        <w:rPr>
          <w:rFonts w:ascii="Times New Roman" w:hAnsi="Times New Roman" w:cs="Times New Roman"/>
          <w:sz w:val="24"/>
          <w:szCs w:val="24"/>
        </w:rPr>
        <w:t xml:space="preserve"> in addressing climate change. New Balance Inc. has not been left behind in altering its production processes to decrease the amount of greenhouse that is produced during the manufacturing processes. The company has been keen </w:t>
      </w:r>
      <w:r w:rsidR="004E73CD">
        <w:rPr>
          <w:rFonts w:ascii="Times New Roman" w:hAnsi="Times New Roman" w:cs="Times New Roman"/>
          <w:sz w:val="24"/>
          <w:szCs w:val="24"/>
        </w:rPr>
        <w:t>on</w:t>
      </w:r>
      <w:r w:rsidRPr="0036722D">
        <w:rPr>
          <w:rFonts w:ascii="Times New Roman" w:hAnsi="Times New Roman" w:cs="Times New Roman"/>
          <w:sz w:val="24"/>
          <w:szCs w:val="24"/>
        </w:rPr>
        <w:t xml:space="preserve"> the concept of the green economy and climate change, as well as its commitment towards taking upon actions that will build resilience in vulnerable societies in the less developing countries. The company already has its presence in national, regional, and global, thus, placing it in a better position to address the issue involving greenhouse gas emission and reduction of biodiversity (Barth &amp; Wolff, 2009). Businesses should accelerate their transition into alignments that will lead to investments that will help them to adapt to opportunities that will lead to a "green" economy. Private companies like New Balance Inc. can partner with the public to foster initiatives that are meant to lower the rate of greenhouse gas emissions.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best decision will be to use non-toxic manufacturing raw materials. Also, the development managers will be tasked with ensuring that the products that are produced do not pollute the environment. The resulting waste products will be treated without being released (Barth </w:t>
      </w:r>
      <w:r w:rsidRPr="0036722D">
        <w:rPr>
          <w:rFonts w:ascii="Times New Roman" w:hAnsi="Times New Roman" w:cs="Times New Roman"/>
          <w:sz w:val="24"/>
          <w:szCs w:val="24"/>
        </w:rPr>
        <w:lastRenderedPageBreak/>
        <w:t xml:space="preserve">et al., 2009). Greenhouse gas emission has been a concern for most of the manufacturing companies. The manufacturing sector contributes a large percentage of the greenhouse gases that are emitted to the environment </w:t>
      </w:r>
      <w:r w:rsidR="004E73CD">
        <w:rPr>
          <w:rFonts w:ascii="Times New Roman" w:hAnsi="Times New Roman" w:cs="Times New Roman"/>
          <w:sz w:val="24"/>
          <w:szCs w:val="24"/>
        </w:rPr>
        <w:t>daily</w:t>
      </w:r>
      <w:r w:rsidRPr="0036722D">
        <w:rPr>
          <w:rFonts w:ascii="Times New Roman" w:hAnsi="Times New Roman" w:cs="Times New Roman"/>
          <w:sz w:val="24"/>
          <w:szCs w:val="24"/>
        </w:rPr>
        <w:t>. However, New Balance Inc. has not to be left out in the fight against global warming. The company has been keen on coming up with ways through which it can help in decreasing its carbon footprint.</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process that will be involved in deciding to come up with ways through which will enable the business to decrease the release of the greenhouse gases will consider the available alternatives and which best fits the company. Some of the factors that it will consider are the cost involved and availability.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Health, Safety and Product Stewardship</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The decision that will best suit this scenario is the adoption of production strategies that will enhance health, safety, and product stewardship. The adoption of REACH (Registration, Evaluation, Authorization, and Restriction of Chemical substance) by the European Union changed the way regulation had been conducted. The European Union imposed stricter regulations concerning assessing the environmental, health, and safety impacts of the chemicals that the manufacturers had been using in the past. The potential for liability for the use of toxic raw materials made the manufacturers look for alternatives (</w:t>
      </w:r>
      <w:proofErr w:type="spellStart"/>
      <w:r w:rsidRPr="0036722D">
        <w:rPr>
          <w:rFonts w:ascii="Times New Roman" w:hAnsi="Times New Roman" w:cs="Times New Roman"/>
          <w:sz w:val="24"/>
          <w:szCs w:val="24"/>
        </w:rPr>
        <w:t>Okpara</w:t>
      </w:r>
      <w:proofErr w:type="spellEnd"/>
      <w:r w:rsidRPr="0036722D">
        <w:rPr>
          <w:rFonts w:ascii="Times New Roman" w:hAnsi="Times New Roman" w:cs="Times New Roman"/>
          <w:sz w:val="24"/>
          <w:szCs w:val="24"/>
        </w:rPr>
        <w:t xml:space="preserve"> &amp; </w:t>
      </w:r>
      <w:proofErr w:type="spellStart"/>
      <w:r w:rsidRPr="0036722D">
        <w:rPr>
          <w:rFonts w:ascii="Times New Roman" w:hAnsi="Times New Roman" w:cs="Times New Roman"/>
          <w:sz w:val="24"/>
          <w:szCs w:val="24"/>
        </w:rPr>
        <w:t>Idowu</w:t>
      </w:r>
      <w:proofErr w:type="spellEnd"/>
      <w:r w:rsidRPr="0036722D">
        <w:rPr>
          <w:rFonts w:ascii="Times New Roman" w:hAnsi="Times New Roman" w:cs="Times New Roman"/>
          <w:sz w:val="24"/>
          <w:szCs w:val="24"/>
        </w:rPr>
        <w:t>, 2013). These kinds of regulations were meant for the wellbeing of society. Thus, such efforts by the regulatory bodies should be taken up positively by all the manufacturers.</w:t>
      </w:r>
    </w:p>
    <w:p w:rsidR="0036722D" w:rsidRPr="0036722D" w:rsidRDefault="0036722D" w:rsidP="0036722D">
      <w:pPr>
        <w:spacing w:line="480" w:lineRule="auto"/>
        <w:jc w:val="both"/>
        <w:rPr>
          <w:rFonts w:ascii="Times New Roman" w:hAnsi="Times New Roman" w:cs="Times New Roman"/>
          <w:sz w:val="24"/>
          <w:szCs w:val="24"/>
        </w:rPr>
      </w:pPr>
      <w:r w:rsidRPr="0036722D">
        <w:rPr>
          <w:rFonts w:ascii="Times New Roman" w:hAnsi="Times New Roman" w:cs="Times New Roman"/>
          <w:sz w:val="24"/>
          <w:szCs w:val="24"/>
        </w:rPr>
        <w:t xml:space="preserve">The process of reaching for a decision about how to solve the issue of health and safety will involve an investigation been carried out on the materials that are toxic and which are not. The toxic raw materials will then be replaced with non-toxic alternatives. </w:t>
      </w:r>
    </w:p>
    <w:p w:rsidR="0036722D" w:rsidRPr="00DD150E" w:rsidRDefault="0036722D" w:rsidP="00DD150E">
      <w:pPr>
        <w:spacing w:line="480" w:lineRule="auto"/>
        <w:ind w:firstLine="720"/>
        <w:jc w:val="center"/>
        <w:rPr>
          <w:rFonts w:ascii="Times New Roman" w:hAnsi="Times New Roman" w:cs="Times New Roman"/>
          <w:b/>
          <w:sz w:val="24"/>
          <w:szCs w:val="24"/>
        </w:rPr>
      </w:pPr>
      <w:r w:rsidRPr="00DD150E">
        <w:rPr>
          <w:rFonts w:ascii="Times New Roman" w:hAnsi="Times New Roman" w:cs="Times New Roman"/>
          <w:b/>
          <w:sz w:val="24"/>
          <w:szCs w:val="24"/>
        </w:rPr>
        <w:lastRenderedPageBreak/>
        <w:t>Culture</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The decisions that were reached concerning health, safety, and product stewardship were reached after considering the sustainability of the business. The company is determined to ensure that it stays in line with its corporate citizenship goals. The company is supposed to ensure the wellbeing of society as a whole (</w:t>
      </w:r>
      <w:proofErr w:type="spellStart"/>
      <w:r w:rsidRPr="0036722D">
        <w:rPr>
          <w:rFonts w:ascii="Times New Roman" w:hAnsi="Times New Roman" w:cs="Times New Roman"/>
          <w:sz w:val="24"/>
          <w:szCs w:val="24"/>
        </w:rPr>
        <w:t>Okpara</w:t>
      </w:r>
      <w:proofErr w:type="spellEnd"/>
      <w:r w:rsidRPr="0036722D">
        <w:rPr>
          <w:rFonts w:ascii="Times New Roman" w:hAnsi="Times New Roman" w:cs="Times New Roman"/>
          <w:sz w:val="24"/>
          <w:szCs w:val="24"/>
        </w:rPr>
        <w:t xml:space="preserve"> et al., 2013). Thus, ensuring that there is in place measures that are meant to enhance health, safety, and product stewardship will ensure that the company, for instance, will not be sued for damages. In case the company happens to get sued and ends up paying much in </w:t>
      </w:r>
      <w:r w:rsidR="004E73CD">
        <w:rPr>
          <w:rFonts w:ascii="Times New Roman" w:hAnsi="Times New Roman" w:cs="Times New Roman"/>
          <w:sz w:val="24"/>
          <w:szCs w:val="24"/>
        </w:rPr>
        <w:t xml:space="preserve">the </w:t>
      </w:r>
      <w:r w:rsidRPr="0036722D">
        <w:rPr>
          <w:rFonts w:ascii="Times New Roman" w:hAnsi="Times New Roman" w:cs="Times New Roman"/>
          <w:sz w:val="24"/>
          <w:szCs w:val="24"/>
        </w:rPr>
        <w:t xml:space="preserve">form of compensation, it might not be able to sustain its operations.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Greenhouse gas emission and regulation is a vital thing that has to be checked to ensure the company's operations are not disturbed. For instance, in Massachusetts, </w:t>
      </w:r>
      <w:r w:rsidR="004E73CD">
        <w:rPr>
          <w:rFonts w:ascii="Times New Roman" w:hAnsi="Times New Roman" w:cs="Times New Roman"/>
          <w:sz w:val="24"/>
          <w:szCs w:val="24"/>
        </w:rPr>
        <w:t>some regulations</w:t>
      </w:r>
      <w:r w:rsidRPr="0036722D">
        <w:rPr>
          <w:rFonts w:ascii="Times New Roman" w:hAnsi="Times New Roman" w:cs="Times New Roman"/>
          <w:sz w:val="24"/>
          <w:szCs w:val="24"/>
        </w:rPr>
        <w:t xml:space="preserve"> are a must to be adhered to regarding the operations of a manufacturing firm. The decisions that have ensured that New Balance Inc. has adhered to the set regulations have assured that its operations are not stopped. The company has also ensured its corporate citizenship as well as a clean environment by investing in ways that will bring about a green economy (Barth et al., 2009). The company has also been involved in involving the community to participate in occasions that are meant for a societal cause. An example of efforts that are meant for a sustainable environment is that of planting trees. The company has also invested in research and clinical, educational, and community programs that are intended to promote the wellbeing of the community.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New Balance Inc.'s management has stroke deals with the political parties that they think will enable them to survive. The company is focused on making political ties that will allow it to survive successfully during all political eras. Through the political ties that it has made, the company will be in a position to enjoy the relaxation of tariff rules, lowered tariffs as well as </w:t>
      </w:r>
      <w:r w:rsidRPr="0036722D">
        <w:rPr>
          <w:rFonts w:ascii="Times New Roman" w:hAnsi="Times New Roman" w:cs="Times New Roman"/>
          <w:sz w:val="24"/>
          <w:szCs w:val="24"/>
        </w:rPr>
        <w:lastRenderedPageBreak/>
        <w:t xml:space="preserve">customs. This will enable it to be able to compete with other international as well as domestic companies in the hosting country. The company will ensure its corporate citizenship to the society by ensuring that the needs of the community are well catered for.  </w:t>
      </w:r>
    </w:p>
    <w:p w:rsidR="0036722D" w:rsidRPr="00DD150E" w:rsidRDefault="0036722D" w:rsidP="00DD150E">
      <w:pPr>
        <w:spacing w:line="480" w:lineRule="auto"/>
        <w:jc w:val="center"/>
        <w:rPr>
          <w:rFonts w:ascii="Times New Roman" w:hAnsi="Times New Roman" w:cs="Times New Roman"/>
          <w:b/>
          <w:sz w:val="24"/>
          <w:szCs w:val="24"/>
        </w:rPr>
      </w:pPr>
      <w:r w:rsidRPr="00DD150E">
        <w:rPr>
          <w:rFonts w:ascii="Times New Roman" w:hAnsi="Times New Roman" w:cs="Times New Roman"/>
          <w:b/>
          <w:sz w:val="24"/>
          <w:szCs w:val="24"/>
        </w:rPr>
        <w:t>Stakeholders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Decisions that are reached for by business managers impacts typically all the stakeholders that are involved. The stakeholders who are involved in this case include; workers, society, government, and the shareholders. Greenhouse gas emission regulations required the business to adhere to the guidelines that are provided to preserve the environment (</w:t>
      </w:r>
      <w:proofErr w:type="spellStart"/>
      <w:r w:rsidRPr="0036722D">
        <w:rPr>
          <w:rFonts w:ascii="Times New Roman" w:hAnsi="Times New Roman" w:cs="Times New Roman"/>
          <w:sz w:val="24"/>
          <w:szCs w:val="24"/>
        </w:rPr>
        <w:t>Okpara</w:t>
      </w:r>
      <w:proofErr w:type="spellEnd"/>
      <w:r w:rsidRPr="0036722D">
        <w:rPr>
          <w:rFonts w:ascii="Times New Roman" w:hAnsi="Times New Roman" w:cs="Times New Roman"/>
          <w:sz w:val="24"/>
          <w:szCs w:val="24"/>
        </w:rPr>
        <w:t xml:space="preserve"> et al., 2013). In this case, the company will be required to set aside a budget that will help in financing the instruments needed. This will affect the stockholders in that it will lead to a decrease in the company's capital. Society will benefit from such actions since its wellbeing will be advanced by the lack of reduction in greenhouse gas emissions into the environment. The government will also benefit since it will be seen to be effective in ensuring the safety and wellbeing of the people.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Decisions regarding politics will also be of benefit to the company's stockholders, government, and society as well as the employees. The stockholders will benefit from the decision in that the company will be facing little hindrances in terms of government regulations. The company might also enjoy subsidies from the government. Subsidies will make the company's products to be a bit cheaper and thus will be bought in high volumes. The government might also result in relaxing customs and taxes that the company pays. This will enable the company to operate smoothly since custom duty will be relaxed. The community will also benefit since the company will earn m</w:t>
      </w:r>
      <w:r w:rsidR="004E73CD">
        <w:rPr>
          <w:rFonts w:ascii="Times New Roman" w:hAnsi="Times New Roman" w:cs="Times New Roman"/>
          <w:sz w:val="24"/>
          <w:szCs w:val="24"/>
        </w:rPr>
        <w:t>any</w:t>
      </w:r>
      <w:r w:rsidRPr="0036722D">
        <w:rPr>
          <w:rFonts w:ascii="Times New Roman" w:hAnsi="Times New Roman" w:cs="Times New Roman"/>
          <w:sz w:val="24"/>
          <w:szCs w:val="24"/>
        </w:rPr>
        <w:t xml:space="preserve"> profits and then decide to take up philanthropic activities.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lastRenderedPageBreak/>
        <w:t xml:space="preserve">The decision concerning the health, safety, and product stewardship </w:t>
      </w:r>
      <w:r w:rsidR="004E73CD">
        <w:rPr>
          <w:rFonts w:ascii="Times New Roman" w:hAnsi="Times New Roman" w:cs="Times New Roman"/>
          <w:sz w:val="24"/>
          <w:szCs w:val="24"/>
        </w:rPr>
        <w:t>are</w:t>
      </w:r>
      <w:r w:rsidRPr="0036722D">
        <w:rPr>
          <w:rFonts w:ascii="Times New Roman" w:hAnsi="Times New Roman" w:cs="Times New Roman"/>
          <w:sz w:val="24"/>
          <w:szCs w:val="24"/>
        </w:rPr>
        <w:t xml:space="preserve"> that of adhering to the set regulations and standards so that they can produce safe products. The decisions reached concerning health, safety, and product stewardship is that of using non-toxic raw material in the production process. This effort or decision by the company will impact all the various stakeholders positively. The wellbeing of the society will be ensured since the products will be safe and the waste product will be treated before being released.  The government, on the other hand, will also benefit from these decisions since it will have a healthy community around, and the environment will not be that damaged in the long run (Barth et al., 2009). The company's stockholders will also benefit, in that the company will be trusted by the buyers for producing products that are meant to preserve the environment and thus will realize high sales. High sales are associated with increased profitability of the firm. After the company pays all its expenses, the stockholders will share the net profit of the company in the form of dividends. </w:t>
      </w:r>
    </w:p>
    <w:p w:rsidR="0036722D" w:rsidRPr="00DD150E" w:rsidRDefault="0036722D" w:rsidP="00DD150E">
      <w:pPr>
        <w:spacing w:line="480" w:lineRule="auto"/>
        <w:jc w:val="center"/>
        <w:rPr>
          <w:rFonts w:ascii="Times New Roman" w:hAnsi="Times New Roman" w:cs="Times New Roman"/>
          <w:b/>
          <w:sz w:val="24"/>
          <w:szCs w:val="24"/>
        </w:rPr>
      </w:pPr>
      <w:r w:rsidRPr="00DD150E">
        <w:rPr>
          <w:rFonts w:ascii="Times New Roman" w:hAnsi="Times New Roman" w:cs="Times New Roman"/>
          <w:b/>
          <w:sz w:val="24"/>
          <w:szCs w:val="24"/>
        </w:rPr>
        <w:t>Impact</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business ethics and regulatory issues discussed in this case will have impacts on the community that is served by New Balance Inc.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 xml:space="preserve">Health, Safety and Product Stewardship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The adoption of strategies that will enable the company to stick to regulations that are meant to ensure a safe environment will positively impact the community. Many of the manufacturing companies have been dealing with toxic raw materials. Once the company has been through with production, the waste materials have been channeled to rivers where it has affected the surrounding communities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&amp; Brennan, 2011).  Since the organization has asserted that the company will be held reliable in case there occur damages caused by the toxic materials </w:t>
      </w:r>
      <w:r w:rsidRPr="0036722D">
        <w:rPr>
          <w:rFonts w:ascii="Times New Roman" w:hAnsi="Times New Roman" w:cs="Times New Roman"/>
          <w:sz w:val="24"/>
          <w:szCs w:val="24"/>
        </w:rPr>
        <w:lastRenderedPageBreak/>
        <w:t>that are used by the company, the company will strive to be careful not to get sued by the surrounding community. Thus, the community will live in a safe environment that is not affected by toxic materials that are produced by the company.</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Greenhouse Gas Emission Regulation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regulation of the emission of greenhouse gas will positively affect the community. Greenhouse gas emission has been associated with global warming. Global warming is a destructive thing that has endangered the life of every living thing on earth. Thus, the regulation of the emission of such gases by the company will ensure that there will result in </w:t>
      </w:r>
      <w:r w:rsidR="004E73CD">
        <w:rPr>
          <w:rFonts w:ascii="Times New Roman" w:hAnsi="Times New Roman" w:cs="Times New Roman"/>
          <w:sz w:val="24"/>
          <w:szCs w:val="24"/>
        </w:rPr>
        <w:t xml:space="preserve">a </w:t>
      </w:r>
      <w:r w:rsidRPr="0036722D">
        <w:rPr>
          <w:rFonts w:ascii="Times New Roman" w:hAnsi="Times New Roman" w:cs="Times New Roman"/>
          <w:sz w:val="24"/>
          <w:szCs w:val="24"/>
        </w:rPr>
        <w:t>little carbon footprint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et al., 2011). The people's health will not be affected by the gases that are emitted from the factories since they will not be poisonous. In case the company has not yet fully converted its production process into "green</w:t>
      </w:r>
      <w:r w:rsidR="004E73CD">
        <w:rPr>
          <w:rFonts w:ascii="Times New Roman" w:hAnsi="Times New Roman" w:cs="Times New Roman"/>
          <w:sz w:val="24"/>
          <w:szCs w:val="24"/>
        </w:rPr>
        <w:t>,"</w:t>
      </w:r>
      <w:r w:rsidRPr="0036722D">
        <w:rPr>
          <w:rFonts w:ascii="Times New Roman" w:hAnsi="Times New Roman" w:cs="Times New Roman"/>
          <w:sz w:val="24"/>
          <w:szCs w:val="24"/>
        </w:rPr>
        <w:t xml:space="preserve"> the impact will not be that severe to the community.</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Political Activities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Having </w:t>
      </w:r>
      <w:r w:rsidR="004E73CD">
        <w:rPr>
          <w:rFonts w:ascii="Times New Roman" w:hAnsi="Times New Roman" w:cs="Times New Roman"/>
          <w:sz w:val="24"/>
          <w:szCs w:val="24"/>
        </w:rPr>
        <w:t xml:space="preserve">the </w:t>
      </w:r>
      <w:r w:rsidRPr="0036722D">
        <w:rPr>
          <w:rFonts w:ascii="Times New Roman" w:hAnsi="Times New Roman" w:cs="Times New Roman"/>
          <w:sz w:val="24"/>
          <w:szCs w:val="24"/>
        </w:rPr>
        <w:t xml:space="preserve">New Balance Company taking part in political activities will be better for the company. However, the company has to be straightforward when dealing with politicians so that the impact of the association can be of help to the community. Political influence, such as a decrease in taxes and relaxation of trading tariffs, will imply that the company will be earning more profit. In return, the company might decide to give back to society (New Balance Company, 2020). The society will then benefit from such investments financed by the company.  </w:t>
      </w:r>
    </w:p>
    <w:p w:rsidR="0036722D" w:rsidRPr="00DD150E" w:rsidRDefault="0036722D" w:rsidP="00DD150E">
      <w:pPr>
        <w:spacing w:line="480" w:lineRule="auto"/>
        <w:ind w:firstLine="720"/>
        <w:jc w:val="center"/>
        <w:rPr>
          <w:rFonts w:ascii="Times New Roman" w:hAnsi="Times New Roman" w:cs="Times New Roman"/>
          <w:b/>
          <w:sz w:val="24"/>
          <w:szCs w:val="24"/>
        </w:rPr>
      </w:pPr>
      <w:r w:rsidRPr="00DD150E">
        <w:rPr>
          <w:rFonts w:ascii="Times New Roman" w:hAnsi="Times New Roman" w:cs="Times New Roman"/>
          <w:b/>
          <w:sz w:val="24"/>
          <w:szCs w:val="24"/>
        </w:rPr>
        <w:t>Global Environment</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global business environment is the environment in various independent nations, with factors exogenous to the ones found in the home environment of the organization.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lastRenderedPageBreak/>
        <w:t>Greenhouse Gas Emission Regulation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Greenhouse gas emission has been a threat to all nations around the world. Thus, multinational companies operating in many countries around the world will be required to operate following the set rules and regulations </w:t>
      </w:r>
      <w:r w:rsidR="004E73CD">
        <w:rPr>
          <w:rFonts w:ascii="Times New Roman" w:hAnsi="Times New Roman" w:cs="Times New Roman"/>
          <w:sz w:val="24"/>
          <w:szCs w:val="24"/>
        </w:rPr>
        <w:t>concerning</w:t>
      </w:r>
      <w:r w:rsidRPr="0036722D">
        <w:rPr>
          <w:rFonts w:ascii="Times New Roman" w:hAnsi="Times New Roman" w:cs="Times New Roman"/>
          <w:sz w:val="24"/>
          <w:szCs w:val="24"/>
        </w:rPr>
        <w:t xml:space="preserve"> pollution in those given countries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et al., 2011). Every country is looking for a way through which its carbon footprint can be reduced. The company has to turn its production processes into "green" before starting to operate in these nations. If the company had already started its operations within the hosting nations, then it has to change its production processes.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 xml:space="preserve">Health, Safety and Product Stewardship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Different countries have varying health and safety measures that are put forth. Thus the company has to be flexible to fit in any kind of regulations. The company has been maintaining high standards of the working place as stipulated by the American Occupational Safety and Health Act (OSHA) (New Balance Company, 2020). The company has been looking for ways through which it can improve health and safety.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Political Activities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Different countries have different political ideologies. Thus, the company has to be flexible to fit in the political arena of any given country where they have already set their factory or any other outlet. However, to ensure a safe stay in these countries, the company has to be sincere and act in a friendly and straightforward manner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et al., 2011). This will ensure that, even if the ruling political party fails, chances of not working with the incoming party are low. Through such acts, its sustainability across the different countries is assured. </w:t>
      </w:r>
    </w:p>
    <w:p w:rsidR="0036722D" w:rsidRPr="0036722D" w:rsidRDefault="0036722D" w:rsidP="00B2192F">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lastRenderedPageBreak/>
        <w:t>In conclusion,</w:t>
      </w:r>
      <w:r w:rsidR="00B2192F">
        <w:rPr>
          <w:rFonts w:ascii="Times New Roman" w:hAnsi="Times New Roman" w:cs="Times New Roman"/>
          <w:sz w:val="24"/>
          <w:szCs w:val="24"/>
        </w:rPr>
        <w:t xml:space="preserve"> </w:t>
      </w:r>
      <w:r w:rsidR="00B2192F" w:rsidRPr="0036722D">
        <w:rPr>
          <w:rFonts w:ascii="Times New Roman" w:hAnsi="Times New Roman" w:cs="Times New Roman"/>
          <w:sz w:val="24"/>
          <w:szCs w:val="24"/>
        </w:rPr>
        <w:t xml:space="preserve">the managers need to come up with a business decision after having considered political factors, greenhouse gas emission regulation, and health as well as safety factors. </w:t>
      </w:r>
      <w:r w:rsidRPr="0036722D">
        <w:rPr>
          <w:rFonts w:ascii="Times New Roman" w:hAnsi="Times New Roman" w:cs="Times New Roman"/>
          <w:sz w:val="24"/>
          <w:szCs w:val="24"/>
        </w:rPr>
        <w:t xml:space="preserve"> </w:t>
      </w:r>
      <w:r w:rsidR="00B2192F" w:rsidRPr="0036722D">
        <w:rPr>
          <w:rFonts w:ascii="Times New Roman" w:hAnsi="Times New Roman" w:cs="Times New Roman"/>
          <w:sz w:val="24"/>
          <w:szCs w:val="24"/>
        </w:rPr>
        <w:t>It</w:t>
      </w:r>
      <w:r w:rsidRPr="0036722D">
        <w:rPr>
          <w:rFonts w:ascii="Times New Roman" w:hAnsi="Times New Roman" w:cs="Times New Roman"/>
          <w:sz w:val="24"/>
          <w:szCs w:val="24"/>
        </w:rPr>
        <w:t xml:space="preserve"> is important for multinational companies to adhere to the set</w:t>
      </w:r>
      <w:r w:rsidR="004E73CD">
        <w:rPr>
          <w:rFonts w:ascii="Times New Roman" w:hAnsi="Times New Roman" w:cs="Times New Roman"/>
          <w:sz w:val="24"/>
          <w:szCs w:val="24"/>
        </w:rPr>
        <w:t xml:space="preserve"> of</w:t>
      </w:r>
      <w:r w:rsidRPr="0036722D">
        <w:rPr>
          <w:rFonts w:ascii="Times New Roman" w:hAnsi="Times New Roman" w:cs="Times New Roman"/>
          <w:sz w:val="24"/>
          <w:szCs w:val="24"/>
        </w:rPr>
        <w:t xml:space="preserve"> rules and regulations in different countries. Different countries will have </w:t>
      </w:r>
      <w:r w:rsidR="004E73CD">
        <w:rPr>
          <w:rFonts w:ascii="Times New Roman" w:hAnsi="Times New Roman" w:cs="Times New Roman"/>
          <w:sz w:val="24"/>
          <w:szCs w:val="24"/>
        </w:rPr>
        <w:t xml:space="preserve">a </w:t>
      </w:r>
      <w:r w:rsidRPr="0036722D">
        <w:rPr>
          <w:rFonts w:ascii="Times New Roman" w:hAnsi="Times New Roman" w:cs="Times New Roman"/>
          <w:sz w:val="24"/>
          <w:szCs w:val="24"/>
        </w:rPr>
        <w:t>different set of rules and regulation</w:t>
      </w:r>
      <w:r w:rsidR="004E73CD">
        <w:rPr>
          <w:rFonts w:ascii="Times New Roman" w:hAnsi="Times New Roman" w:cs="Times New Roman"/>
          <w:sz w:val="24"/>
          <w:szCs w:val="24"/>
        </w:rPr>
        <w:t>s,</w:t>
      </w:r>
      <w:r w:rsidRPr="0036722D">
        <w:rPr>
          <w:rFonts w:ascii="Times New Roman" w:hAnsi="Times New Roman" w:cs="Times New Roman"/>
          <w:sz w:val="24"/>
          <w:szCs w:val="24"/>
        </w:rPr>
        <w:t xml:space="preserve"> and thus it is important for the company to be flexible enough to accommodate them all. Thus, New Balance Inc.</w:t>
      </w:r>
      <w:r w:rsidR="004E73CD">
        <w:rPr>
          <w:rFonts w:ascii="Times New Roman" w:hAnsi="Times New Roman" w:cs="Times New Roman"/>
          <w:sz w:val="24"/>
          <w:szCs w:val="24"/>
        </w:rPr>
        <w:t xml:space="preserve"> has</w:t>
      </w:r>
      <w:r w:rsidRPr="0036722D">
        <w:rPr>
          <w:rFonts w:ascii="Times New Roman" w:hAnsi="Times New Roman" w:cs="Times New Roman"/>
          <w:sz w:val="24"/>
          <w:szCs w:val="24"/>
        </w:rPr>
        <w:t xml:space="preserve"> been a multinational corporation</w:t>
      </w:r>
      <w:r w:rsidR="004E73CD">
        <w:rPr>
          <w:rFonts w:ascii="Times New Roman" w:hAnsi="Times New Roman" w:cs="Times New Roman"/>
          <w:sz w:val="24"/>
          <w:szCs w:val="24"/>
        </w:rPr>
        <w:t>;</w:t>
      </w:r>
      <w:r w:rsidRPr="0036722D">
        <w:rPr>
          <w:rFonts w:ascii="Times New Roman" w:hAnsi="Times New Roman" w:cs="Times New Roman"/>
          <w:sz w:val="24"/>
          <w:szCs w:val="24"/>
        </w:rPr>
        <w:t xml:space="preserve"> it has to cooperate with state agencies that are tasked with regulating businesses in the hosting countries around the world. </w:t>
      </w: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DD150E" w:rsidRDefault="00DD150E" w:rsidP="0036722D">
      <w:pPr>
        <w:spacing w:line="480" w:lineRule="auto"/>
        <w:jc w:val="both"/>
        <w:rPr>
          <w:rFonts w:ascii="Times New Roman" w:hAnsi="Times New Roman" w:cs="Times New Roman"/>
          <w:sz w:val="24"/>
          <w:szCs w:val="24"/>
        </w:rPr>
      </w:pPr>
    </w:p>
    <w:p w:rsidR="004E73CD" w:rsidRDefault="004E73CD" w:rsidP="0036722D">
      <w:pPr>
        <w:spacing w:line="480" w:lineRule="auto"/>
        <w:jc w:val="both"/>
        <w:rPr>
          <w:rFonts w:ascii="Times New Roman" w:hAnsi="Times New Roman" w:cs="Times New Roman"/>
          <w:sz w:val="24"/>
          <w:szCs w:val="24"/>
        </w:rPr>
      </w:pPr>
    </w:p>
    <w:p w:rsidR="0036722D" w:rsidRPr="0036722D" w:rsidRDefault="0036722D" w:rsidP="00DD150E">
      <w:pPr>
        <w:spacing w:line="480" w:lineRule="auto"/>
        <w:jc w:val="center"/>
        <w:rPr>
          <w:rFonts w:ascii="Times New Roman" w:hAnsi="Times New Roman" w:cs="Times New Roman"/>
          <w:sz w:val="24"/>
          <w:szCs w:val="24"/>
        </w:rPr>
      </w:pPr>
      <w:r w:rsidRPr="0036722D">
        <w:rPr>
          <w:rFonts w:ascii="Times New Roman" w:hAnsi="Times New Roman" w:cs="Times New Roman"/>
          <w:sz w:val="24"/>
          <w:szCs w:val="24"/>
        </w:rPr>
        <w:lastRenderedPageBreak/>
        <w:t>References</w:t>
      </w:r>
    </w:p>
    <w:p w:rsidR="00DD150E" w:rsidRPr="0036722D" w:rsidRDefault="00DD150E" w:rsidP="00DD150E">
      <w:pPr>
        <w:spacing w:line="480" w:lineRule="auto"/>
        <w:ind w:left="720" w:hanging="720"/>
        <w:jc w:val="both"/>
        <w:rPr>
          <w:rFonts w:ascii="Times New Roman" w:hAnsi="Times New Roman" w:cs="Times New Roman"/>
          <w:sz w:val="24"/>
          <w:szCs w:val="24"/>
        </w:rPr>
      </w:pPr>
      <w:r w:rsidRPr="0036722D">
        <w:rPr>
          <w:rFonts w:ascii="Times New Roman" w:hAnsi="Times New Roman" w:cs="Times New Roman"/>
          <w:sz w:val="24"/>
          <w:szCs w:val="24"/>
        </w:rPr>
        <w:t>Barth, R., &amp; Wolff, F. (2009). Corporate social responsibility in Europe: Rhetoric and realities.</w:t>
      </w:r>
    </w:p>
    <w:p w:rsidR="00DD150E" w:rsidRPr="0036722D" w:rsidRDefault="00DD150E" w:rsidP="00DD150E">
      <w:pPr>
        <w:spacing w:line="480" w:lineRule="auto"/>
        <w:ind w:left="720" w:hanging="720"/>
        <w:jc w:val="both"/>
        <w:rPr>
          <w:rFonts w:ascii="Times New Roman" w:hAnsi="Times New Roman" w:cs="Times New Roman"/>
          <w:sz w:val="24"/>
          <w:szCs w:val="24"/>
        </w:rPr>
      </w:pPr>
      <w:proofErr w:type="spellStart"/>
      <w:r w:rsidRPr="0036722D">
        <w:rPr>
          <w:rFonts w:ascii="Times New Roman" w:hAnsi="Times New Roman" w:cs="Times New Roman"/>
          <w:sz w:val="24"/>
          <w:szCs w:val="24"/>
        </w:rPr>
        <w:t>Malecki</w:t>
      </w:r>
      <w:proofErr w:type="spellEnd"/>
      <w:r w:rsidRPr="0036722D">
        <w:rPr>
          <w:rFonts w:ascii="Times New Roman" w:hAnsi="Times New Roman" w:cs="Times New Roman"/>
          <w:sz w:val="24"/>
          <w:szCs w:val="24"/>
        </w:rPr>
        <w:t>, C. (2018). Corporate social responsibility: Perspectives for sustainable corporate governance.</w:t>
      </w:r>
    </w:p>
    <w:p w:rsidR="00DD150E" w:rsidRPr="00777376" w:rsidRDefault="00DD150E" w:rsidP="00DD150E">
      <w:pPr>
        <w:spacing w:line="480" w:lineRule="auto"/>
        <w:ind w:left="720" w:hanging="720"/>
        <w:jc w:val="both"/>
        <w:rPr>
          <w:rFonts w:ascii="Times New Roman" w:hAnsi="Times New Roman" w:cs="Times New Roman"/>
          <w:sz w:val="24"/>
          <w:szCs w:val="24"/>
        </w:rPr>
      </w:pP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R., &amp; Brennan, D. (2011). Corporate social responsibility: The corporate governance of the 21st century. Alphen </w:t>
      </w:r>
      <w:bookmarkStart w:id="0" w:name="_GoBack"/>
      <w:bookmarkEnd w:id="0"/>
      <w:proofErr w:type="spellStart"/>
      <w:r w:rsidRPr="0036722D">
        <w:rPr>
          <w:rFonts w:ascii="Times New Roman" w:hAnsi="Times New Roman" w:cs="Times New Roman"/>
          <w:sz w:val="24"/>
          <w:szCs w:val="24"/>
        </w:rPr>
        <w:t>aan</w:t>
      </w:r>
      <w:proofErr w:type="spellEnd"/>
      <w:r w:rsidRPr="0036722D">
        <w:rPr>
          <w:rFonts w:ascii="Times New Roman" w:hAnsi="Times New Roman" w:cs="Times New Roman"/>
          <w:sz w:val="24"/>
          <w:szCs w:val="24"/>
        </w:rPr>
        <w:t xml:space="preserve"> den Rijn: Kluwer Law International.</w:t>
      </w:r>
    </w:p>
    <w:p w:rsidR="00DD150E" w:rsidRPr="0036722D" w:rsidRDefault="00DD150E" w:rsidP="00DD150E">
      <w:pPr>
        <w:spacing w:line="480" w:lineRule="auto"/>
        <w:ind w:left="720" w:hanging="720"/>
        <w:jc w:val="both"/>
        <w:rPr>
          <w:rFonts w:ascii="Times New Roman" w:hAnsi="Times New Roman" w:cs="Times New Roman"/>
          <w:sz w:val="24"/>
          <w:szCs w:val="24"/>
        </w:rPr>
      </w:pPr>
      <w:r w:rsidRPr="0036722D">
        <w:rPr>
          <w:rFonts w:ascii="Times New Roman" w:hAnsi="Times New Roman" w:cs="Times New Roman"/>
          <w:sz w:val="24"/>
          <w:szCs w:val="24"/>
        </w:rPr>
        <w:t>New Balance Com</w:t>
      </w:r>
      <w:r w:rsidR="004E73CD">
        <w:rPr>
          <w:rFonts w:ascii="Times New Roman" w:hAnsi="Times New Roman" w:cs="Times New Roman"/>
          <w:sz w:val="24"/>
          <w:szCs w:val="24"/>
        </w:rPr>
        <w:t>pa</w:t>
      </w:r>
      <w:r w:rsidRPr="0036722D">
        <w:rPr>
          <w:rFonts w:ascii="Times New Roman" w:hAnsi="Times New Roman" w:cs="Times New Roman"/>
          <w:sz w:val="24"/>
          <w:szCs w:val="24"/>
        </w:rPr>
        <w:t>ny. (2020, 4 23). Human Rights. Retrieved from Responsible Leadership: https://www.newbalance.com/responsible-leadership/human-rights.html</w:t>
      </w:r>
    </w:p>
    <w:p w:rsidR="00DD150E" w:rsidRPr="0036722D" w:rsidRDefault="00DD150E" w:rsidP="00DD150E">
      <w:pPr>
        <w:spacing w:line="480" w:lineRule="auto"/>
        <w:ind w:left="720" w:hanging="720"/>
        <w:jc w:val="both"/>
        <w:rPr>
          <w:rFonts w:ascii="Times New Roman" w:hAnsi="Times New Roman" w:cs="Times New Roman"/>
          <w:sz w:val="24"/>
          <w:szCs w:val="24"/>
        </w:rPr>
      </w:pPr>
      <w:r w:rsidRPr="0036722D">
        <w:rPr>
          <w:rFonts w:ascii="Times New Roman" w:hAnsi="Times New Roman" w:cs="Times New Roman"/>
          <w:sz w:val="24"/>
          <w:szCs w:val="24"/>
        </w:rPr>
        <w:t>New Balance Company. (2020, 4 23). Corporate Commitments. Retrieved from #NBGIVESBACK: https://www.n</w:t>
      </w:r>
      <w:r>
        <w:rPr>
          <w:rFonts w:ascii="Times New Roman" w:hAnsi="Times New Roman" w:cs="Times New Roman"/>
          <w:sz w:val="24"/>
          <w:szCs w:val="24"/>
        </w:rPr>
        <w:t>ewbalance.com/nbgivesback/</w:t>
      </w:r>
    </w:p>
    <w:p w:rsidR="00DD150E" w:rsidRPr="0036722D" w:rsidRDefault="00DD150E" w:rsidP="00DD150E">
      <w:pPr>
        <w:spacing w:line="480" w:lineRule="auto"/>
        <w:ind w:left="720" w:hanging="720"/>
        <w:jc w:val="both"/>
        <w:rPr>
          <w:rFonts w:ascii="Times New Roman" w:hAnsi="Times New Roman" w:cs="Times New Roman"/>
          <w:sz w:val="24"/>
          <w:szCs w:val="24"/>
        </w:rPr>
      </w:pPr>
      <w:proofErr w:type="spellStart"/>
      <w:r w:rsidRPr="0036722D">
        <w:rPr>
          <w:rFonts w:ascii="Times New Roman" w:hAnsi="Times New Roman" w:cs="Times New Roman"/>
          <w:sz w:val="24"/>
          <w:szCs w:val="24"/>
        </w:rPr>
        <w:t>Okpara</w:t>
      </w:r>
      <w:proofErr w:type="spellEnd"/>
      <w:r w:rsidRPr="0036722D">
        <w:rPr>
          <w:rFonts w:ascii="Times New Roman" w:hAnsi="Times New Roman" w:cs="Times New Roman"/>
          <w:sz w:val="24"/>
          <w:szCs w:val="24"/>
        </w:rPr>
        <w:t xml:space="preserve">, J. O., &amp; </w:t>
      </w:r>
      <w:proofErr w:type="spellStart"/>
      <w:r w:rsidRPr="0036722D">
        <w:rPr>
          <w:rFonts w:ascii="Times New Roman" w:hAnsi="Times New Roman" w:cs="Times New Roman"/>
          <w:sz w:val="24"/>
          <w:szCs w:val="24"/>
        </w:rPr>
        <w:t>Idowu</w:t>
      </w:r>
      <w:proofErr w:type="spellEnd"/>
      <w:r w:rsidRPr="0036722D">
        <w:rPr>
          <w:rFonts w:ascii="Times New Roman" w:hAnsi="Times New Roman" w:cs="Times New Roman"/>
          <w:sz w:val="24"/>
          <w:szCs w:val="24"/>
        </w:rPr>
        <w:t>, S. O. (2013). Corporate social responsibility: Challenges, opportunities</w:t>
      </w:r>
      <w:r w:rsidR="004E73CD">
        <w:rPr>
          <w:rFonts w:ascii="Times New Roman" w:hAnsi="Times New Roman" w:cs="Times New Roman"/>
          <w:sz w:val="24"/>
          <w:szCs w:val="24"/>
        </w:rPr>
        <w:t>,</w:t>
      </w:r>
      <w:r w:rsidRPr="0036722D">
        <w:rPr>
          <w:rFonts w:ascii="Times New Roman" w:hAnsi="Times New Roman" w:cs="Times New Roman"/>
          <w:sz w:val="24"/>
          <w:szCs w:val="24"/>
        </w:rPr>
        <w:t xml:space="preserve"> and strategies for 21st</w:t>
      </w:r>
      <w:r w:rsidR="004E73CD">
        <w:rPr>
          <w:rFonts w:ascii="Times New Roman" w:hAnsi="Times New Roman" w:cs="Times New Roman"/>
          <w:sz w:val="24"/>
          <w:szCs w:val="24"/>
        </w:rPr>
        <w:t>-</w:t>
      </w:r>
      <w:r w:rsidRPr="0036722D">
        <w:rPr>
          <w:rFonts w:ascii="Times New Roman" w:hAnsi="Times New Roman" w:cs="Times New Roman"/>
          <w:sz w:val="24"/>
          <w:szCs w:val="24"/>
        </w:rPr>
        <w:t>century leaders. Berlin: Springer</w:t>
      </w:r>
    </w:p>
    <w:sectPr w:rsidR="00DD150E" w:rsidRPr="0036722D" w:rsidSect="007773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045" w:rsidRDefault="00FC5045" w:rsidP="00777376">
      <w:pPr>
        <w:spacing w:after="0" w:line="240" w:lineRule="auto"/>
      </w:pPr>
      <w:r>
        <w:separator/>
      </w:r>
    </w:p>
  </w:endnote>
  <w:endnote w:type="continuationSeparator" w:id="0">
    <w:p w:rsidR="00FC5045" w:rsidRDefault="00FC5045" w:rsidP="00777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045" w:rsidRDefault="00FC5045" w:rsidP="00777376">
      <w:pPr>
        <w:spacing w:after="0" w:line="240" w:lineRule="auto"/>
      </w:pPr>
      <w:r>
        <w:separator/>
      </w:r>
    </w:p>
  </w:footnote>
  <w:footnote w:type="continuationSeparator" w:id="0">
    <w:p w:rsidR="00FC5045" w:rsidRDefault="00FC5045" w:rsidP="00777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12E" w:rsidRPr="009C012E" w:rsidRDefault="009C012E" w:rsidP="009C012E">
    <w:pPr>
      <w:pStyle w:val="Header"/>
      <w:spacing w:line="480" w:lineRule="auto"/>
      <w:jc w:val="right"/>
      <w:rPr>
        <w:rFonts w:ascii="Times New Roman" w:hAnsi="Times New Roman" w:cs="Times New Roman"/>
        <w:sz w:val="24"/>
      </w:rPr>
    </w:pPr>
    <w:r w:rsidRPr="009C012E">
      <w:rPr>
        <w:rFonts w:ascii="Times New Roman" w:hAnsi="Times New Roman" w:cs="Times New Roman"/>
        <w:sz w:val="24"/>
      </w:rPr>
      <w:t>CORPORATE SOCIAL RESPONSIB</w:t>
    </w:r>
    <w:sdt>
      <w:sdtPr>
        <w:rPr>
          <w:rFonts w:ascii="Times New Roman" w:hAnsi="Times New Roman" w:cs="Times New Roman"/>
          <w:sz w:val="24"/>
        </w:rPr>
        <w:id w:val="-651216336"/>
        <w:docPartObj>
          <w:docPartGallery w:val="Page Numbers (Top of Page)"/>
          <w:docPartUnique/>
        </w:docPartObj>
      </w:sdtPr>
      <w:sdtEndPr>
        <w:rPr>
          <w:noProof/>
        </w:rPr>
      </w:sdtEndPr>
      <w:sdtContent>
        <w:r w:rsidRPr="009C012E">
          <w:rPr>
            <w:rFonts w:ascii="Times New Roman" w:hAnsi="Times New Roman" w:cs="Times New Roman"/>
            <w:sz w:val="24"/>
          </w:rPr>
          <w:t>ILITY IN NEW BALANCE INC.</w:t>
        </w:r>
        <w:r>
          <w:rPr>
            <w:rFonts w:ascii="Times New Roman" w:hAnsi="Times New Roman" w:cs="Times New Roman"/>
            <w:sz w:val="24"/>
          </w:rPr>
          <w:tab/>
        </w:r>
        <w:r w:rsidRPr="009C012E">
          <w:rPr>
            <w:rFonts w:ascii="Times New Roman" w:hAnsi="Times New Roman" w:cs="Times New Roman"/>
            <w:sz w:val="24"/>
          </w:rPr>
          <w:fldChar w:fldCharType="begin"/>
        </w:r>
        <w:r w:rsidRPr="009C012E">
          <w:rPr>
            <w:rFonts w:ascii="Times New Roman" w:hAnsi="Times New Roman" w:cs="Times New Roman"/>
            <w:sz w:val="24"/>
          </w:rPr>
          <w:instrText xml:space="preserve"> PAGE   \* MERGEFORMAT </w:instrText>
        </w:r>
        <w:r w:rsidRPr="009C012E">
          <w:rPr>
            <w:rFonts w:ascii="Times New Roman" w:hAnsi="Times New Roman" w:cs="Times New Roman"/>
            <w:sz w:val="24"/>
          </w:rPr>
          <w:fldChar w:fldCharType="separate"/>
        </w:r>
        <w:r w:rsidR="008821F0">
          <w:rPr>
            <w:rFonts w:ascii="Times New Roman" w:hAnsi="Times New Roman" w:cs="Times New Roman"/>
            <w:noProof/>
            <w:sz w:val="24"/>
          </w:rPr>
          <w:t>11</w:t>
        </w:r>
        <w:r w:rsidRPr="009C012E">
          <w:rPr>
            <w:rFonts w:ascii="Times New Roman" w:hAnsi="Times New Roman" w:cs="Times New Roman"/>
            <w:noProof/>
            <w:sz w:val="24"/>
          </w:rPr>
          <w:fldChar w:fldCharType="end"/>
        </w:r>
      </w:sdtContent>
    </w:sdt>
  </w:p>
  <w:p w:rsidR="009C012E" w:rsidRPr="009C012E" w:rsidRDefault="009C012E" w:rsidP="009C012E">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376" w:rsidRPr="00777376" w:rsidRDefault="00777376" w:rsidP="00777376">
    <w:pPr>
      <w:pStyle w:val="Header"/>
      <w:spacing w:line="480" w:lineRule="auto"/>
      <w:jc w:val="right"/>
      <w:rPr>
        <w:rFonts w:ascii="Times New Roman" w:hAnsi="Times New Roman" w:cs="Times New Roman"/>
        <w:sz w:val="24"/>
      </w:rPr>
    </w:pPr>
    <w:r w:rsidRPr="00777376">
      <w:rPr>
        <w:rFonts w:ascii="Times New Roman" w:hAnsi="Times New Roman" w:cs="Times New Roman"/>
        <w:sz w:val="24"/>
      </w:rPr>
      <w:t>Running Head: CORPORATE SOCIAL RESPONSIBILITY IN NEW BALANCE INC.</w:t>
    </w:r>
    <w:sdt>
      <w:sdtPr>
        <w:rPr>
          <w:rFonts w:ascii="Times New Roman" w:hAnsi="Times New Roman" w:cs="Times New Roman"/>
          <w:sz w:val="24"/>
        </w:rPr>
        <w:id w:val="-616303193"/>
        <w:docPartObj>
          <w:docPartGallery w:val="Page Numbers (Top of Page)"/>
          <w:docPartUnique/>
        </w:docPartObj>
      </w:sdtPr>
      <w:sdtEndPr>
        <w:rPr>
          <w:noProof/>
        </w:rPr>
      </w:sdtEndPr>
      <w:sdtContent>
        <w:r>
          <w:rPr>
            <w:rFonts w:ascii="Times New Roman" w:hAnsi="Times New Roman" w:cs="Times New Roman"/>
            <w:sz w:val="24"/>
          </w:rPr>
          <w:tab/>
        </w:r>
        <w:r w:rsidRPr="00777376">
          <w:rPr>
            <w:rFonts w:ascii="Times New Roman" w:hAnsi="Times New Roman" w:cs="Times New Roman"/>
            <w:sz w:val="24"/>
          </w:rPr>
          <w:fldChar w:fldCharType="begin"/>
        </w:r>
        <w:r w:rsidRPr="00777376">
          <w:rPr>
            <w:rFonts w:ascii="Times New Roman" w:hAnsi="Times New Roman" w:cs="Times New Roman"/>
            <w:sz w:val="24"/>
          </w:rPr>
          <w:instrText xml:space="preserve"> PAGE   \* MERGEFORMAT </w:instrText>
        </w:r>
        <w:r w:rsidRPr="00777376">
          <w:rPr>
            <w:rFonts w:ascii="Times New Roman" w:hAnsi="Times New Roman" w:cs="Times New Roman"/>
            <w:sz w:val="24"/>
          </w:rPr>
          <w:fldChar w:fldCharType="separate"/>
        </w:r>
        <w:r w:rsidR="008821F0">
          <w:rPr>
            <w:rFonts w:ascii="Times New Roman" w:hAnsi="Times New Roman" w:cs="Times New Roman"/>
            <w:noProof/>
            <w:sz w:val="24"/>
          </w:rPr>
          <w:t>1</w:t>
        </w:r>
        <w:r w:rsidRPr="00777376">
          <w:rPr>
            <w:rFonts w:ascii="Times New Roman" w:hAnsi="Times New Roman" w:cs="Times New Roman"/>
            <w:noProof/>
            <w:sz w:val="24"/>
          </w:rPr>
          <w:fldChar w:fldCharType="end"/>
        </w:r>
      </w:sdtContent>
    </w:sdt>
  </w:p>
  <w:p w:rsidR="00777376" w:rsidRPr="00777376" w:rsidRDefault="00777376" w:rsidP="00777376">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1NTYwMDM2NzYzNTJS0lEKTi0uzszPAykwrAUAr4YLrywAAAA="/>
  </w:docVars>
  <w:rsids>
    <w:rsidRoot w:val="00D054E1"/>
    <w:rsid w:val="0000542B"/>
    <w:rsid w:val="00025493"/>
    <w:rsid w:val="0004238D"/>
    <w:rsid w:val="000556B9"/>
    <w:rsid w:val="000759BC"/>
    <w:rsid w:val="00082797"/>
    <w:rsid w:val="00083835"/>
    <w:rsid w:val="00095E7B"/>
    <w:rsid w:val="000D46D1"/>
    <w:rsid w:val="000D6A90"/>
    <w:rsid w:val="000E2DEF"/>
    <w:rsid w:val="000E5E2C"/>
    <w:rsid w:val="000F20D3"/>
    <w:rsid w:val="000F4339"/>
    <w:rsid w:val="0010241E"/>
    <w:rsid w:val="00126C81"/>
    <w:rsid w:val="00127609"/>
    <w:rsid w:val="00134898"/>
    <w:rsid w:val="001367DA"/>
    <w:rsid w:val="00145AB3"/>
    <w:rsid w:val="00145DFD"/>
    <w:rsid w:val="00146A6C"/>
    <w:rsid w:val="00154D20"/>
    <w:rsid w:val="00164454"/>
    <w:rsid w:val="00164F90"/>
    <w:rsid w:val="00185419"/>
    <w:rsid w:val="00191778"/>
    <w:rsid w:val="00191A1A"/>
    <w:rsid w:val="001A600A"/>
    <w:rsid w:val="001A6511"/>
    <w:rsid w:val="001B554B"/>
    <w:rsid w:val="001C6ED0"/>
    <w:rsid w:val="001C6EE6"/>
    <w:rsid w:val="001D2EC0"/>
    <w:rsid w:val="001D496E"/>
    <w:rsid w:val="001D70D1"/>
    <w:rsid w:val="001E6C31"/>
    <w:rsid w:val="00223E92"/>
    <w:rsid w:val="00226E96"/>
    <w:rsid w:val="00230C69"/>
    <w:rsid w:val="00234E62"/>
    <w:rsid w:val="002640E1"/>
    <w:rsid w:val="002664DA"/>
    <w:rsid w:val="00272EB3"/>
    <w:rsid w:val="00282AEC"/>
    <w:rsid w:val="0028727A"/>
    <w:rsid w:val="002912D8"/>
    <w:rsid w:val="002929C9"/>
    <w:rsid w:val="002930DB"/>
    <w:rsid w:val="002A2FC9"/>
    <w:rsid w:val="002A68A9"/>
    <w:rsid w:val="002B6774"/>
    <w:rsid w:val="002B67BE"/>
    <w:rsid w:val="002D47CE"/>
    <w:rsid w:val="00307BFC"/>
    <w:rsid w:val="00313B6F"/>
    <w:rsid w:val="00332B9F"/>
    <w:rsid w:val="0036722D"/>
    <w:rsid w:val="00394CEB"/>
    <w:rsid w:val="00394D64"/>
    <w:rsid w:val="003953B7"/>
    <w:rsid w:val="003A1BB2"/>
    <w:rsid w:val="003A4833"/>
    <w:rsid w:val="003B582A"/>
    <w:rsid w:val="003B65B9"/>
    <w:rsid w:val="003B7645"/>
    <w:rsid w:val="003D68D4"/>
    <w:rsid w:val="003E2FDD"/>
    <w:rsid w:val="003E43B8"/>
    <w:rsid w:val="004005CC"/>
    <w:rsid w:val="004116CF"/>
    <w:rsid w:val="004151E6"/>
    <w:rsid w:val="00426010"/>
    <w:rsid w:val="0042666F"/>
    <w:rsid w:val="00472F2B"/>
    <w:rsid w:val="00480AE2"/>
    <w:rsid w:val="0048568D"/>
    <w:rsid w:val="004E46CC"/>
    <w:rsid w:val="004E6955"/>
    <w:rsid w:val="004E73CD"/>
    <w:rsid w:val="004E749F"/>
    <w:rsid w:val="004F1EB8"/>
    <w:rsid w:val="0051468C"/>
    <w:rsid w:val="0052726E"/>
    <w:rsid w:val="00596F39"/>
    <w:rsid w:val="005A6FEB"/>
    <w:rsid w:val="005B0AE6"/>
    <w:rsid w:val="005B7D75"/>
    <w:rsid w:val="005C3037"/>
    <w:rsid w:val="005C341B"/>
    <w:rsid w:val="005C709B"/>
    <w:rsid w:val="005C76D8"/>
    <w:rsid w:val="005D6218"/>
    <w:rsid w:val="005E4B61"/>
    <w:rsid w:val="005E5B03"/>
    <w:rsid w:val="006203C1"/>
    <w:rsid w:val="0063417C"/>
    <w:rsid w:val="00636D90"/>
    <w:rsid w:val="00645BC1"/>
    <w:rsid w:val="006623DF"/>
    <w:rsid w:val="00666388"/>
    <w:rsid w:val="00667BEC"/>
    <w:rsid w:val="00685E68"/>
    <w:rsid w:val="00696B9F"/>
    <w:rsid w:val="006A53E0"/>
    <w:rsid w:val="006C08AD"/>
    <w:rsid w:val="006C1A03"/>
    <w:rsid w:val="006C3973"/>
    <w:rsid w:val="007012E4"/>
    <w:rsid w:val="00707775"/>
    <w:rsid w:val="00711E8A"/>
    <w:rsid w:val="00717497"/>
    <w:rsid w:val="00743F95"/>
    <w:rsid w:val="0077115B"/>
    <w:rsid w:val="00777376"/>
    <w:rsid w:val="00792997"/>
    <w:rsid w:val="0079330D"/>
    <w:rsid w:val="007967C1"/>
    <w:rsid w:val="007C5171"/>
    <w:rsid w:val="007C57EA"/>
    <w:rsid w:val="007C6FDF"/>
    <w:rsid w:val="007F37FB"/>
    <w:rsid w:val="0080572F"/>
    <w:rsid w:val="00822394"/>
    <w:rsid w:val="00837AB7"/>
    <w:rsid w:val="00864007"/>
    <w:rsid w:val="00866EA9"/>
    <w:rsid w:val="0088159D"/>
    <w:rsid w:val="008821F0"/>
    <w:rsid w:val="008916AD"/>
    <w:rsid w:val="008A5094"/>
    <w:rsid w:val="008D3148"/>
    <w:rsid w:val="008F7C57"/>
    <w:rsid w:val="00932F16"/>
    <w:rsid w:val="0093336E"/>
    <w:rsid w:val="009341CF"/>
    <w:rsid w:val="00954923"/>
    <w:rsid w:val="00956B95"/>
    <w:rsid w:val="009576AA"/>
    <w:rsid w:val="009827D2"/>
    <w:rsid w:val="00983C4F"/>
    <w:rsid w:val="0098731F"/>
    <w:rsid w:val="009A75C6"/>
    <w:rsid w:val="009C012E"/>
    <w:rsid w:val="009C30DB"/>
    <w:rsid w:val="009C3B2D"/>
    <w:rsid w:val="009D2F4C"/>
    <w:rsid w:val="00A02ED0"/>
    <w:rsid w:val="00A03A4F"/>
    <w:rsid w:val="00A21717"/>
    <w:rsid w:val="00A54DAA"/>
    <w:rsid w:val="00A577B4"/>
    <w:rsid w:val="00A63027"/>
    <w:rsid w:val="00A76E07"/>
    <w:rsid w:val="00AC37CC"/>
    <w:rsid w:val="00AC45D5"/>
    <w:rsid w:val="00AD0050"/>
    <w:rsid w:val="00AD68C1"/>
    <w:rsid w:val="00AE2B2C"/>
    <w:rsid w:val="00B04DA4"/>
    <w:rsid w:val="00B0704F"/>
    <w:rsid w:val="00B21849"/>
    <w:rsid w:val="00B2192F"/>
    <w:rsid w:val="00B24034"/>
    <w:rsid w:val="00B41AC2"/>
    <w:rsid w:val="00B83711"/>
    <w:rsid w:val="00B8390F"/>
    <w:rsid w:val="00BB42FD"/>
    <w:rsid w:val="00BB7860"/>
    <w:rsid w:val="00BC348C"/>
    <w:rsid w:val="00BD7683"/>
    <w:rsid w:val="00BE6E64"/>
    <w:rsid w:val="00BE740E"/>
    <w:rsid w:val="00BF0A14"/>
    <w:rsid w:val="00BF3C7A"/>
    <w:rsid w:val="00C17BB8"/>
    <w:rsid w:val="00C26C72"/>
    <w:rsid w:val="00C32BE8"/>
    <w:rsid w:val="00C3334F"/>
    <w:rsid w:val="00C42371"/>
    <w:rsid w:val="00C4392E"/>
    <w:rsid w:val="00C52E0C"/>
    <w:rsid w:val="00C56843"/>
    <w:rsid w:val="00C7630B"/>
    <w:rsid w:val="00C816F8"/>
    <w:rsid w:val="00C841BB"/>
    <w:rsid w:val="00C84853"/>
    <w:rsid w:val="00C924E3"/>
    <w:rsid w:val="00CA6589"/>
    <w:rsid w:val="00CA7EAA"/>
    <w:rsid w:val="00CB0E75"/>
    <w:rsid w:val="00CE6F90"/>
    <w:rsid w:val="00CF0733"/>
    <w:rsid w:val="00CF1E5D"/>
    <w:rsid w:val="00D054E1"/>
    <w:rsid w:val="00D070B3"/>
    <w:rsid w:val="00D1780E"/>
    <w:rsid w:val="00D23238"/>
    <w:rsid w:val="00D2789C"/>
    <w:rsid w:val="00D86254"/>
    <w:rsid w:val="00D86FCD"/>
    <w:rsid w:val="00D9378A"/>
    <w:rsid w:val="00D9642F"/>
    <w:rsid w:val="00DA36DD"/>
    <w:rsid w:val="00DA4E14"/>
    <w:rsid w:val="00DD150E"/>
    <w:rsid w:val="00DE07C3"/>
    <w:rsid w:val="00DF5FB6"/>
    <w:rsid w:val="00E177DC"/>
    <w:rsid w:val="00E3052B"/>
    <w:rsid w:val="00E34A58"/>
    <w:rsid w:val="00E34CD1"/>
    <w:rsid w:val="00E34D8C"/>
    <w:rsid w:val="00E35A2C"/>
    <w:rsid w:val="00E561CC"/>
    <w:rsid w:val="00E61CE4"/>
    <w:rsid w:val="00E667F2"/>
    <w:rsid w:val="00E87F4D"/>
    <w:rsid w:val="00EA7249"/>
    <w:rsid w:val="00EB6F91"/>
    <w:rsid w:val="00EB7B00"/>
    <w:rsid w:val="00EC1DE7"/>
    <w:rsid w:val="00EC6A94"/>
    <w:rsid w:val="00ED7890"/>
    <w:rsid w:val="00EE42A8"/>
    <w:rsid w:val="00F00D32"/>
    <w:rsid w:val="00F27180"/>
    <w:rsid w:val="00F55F60"/>
    <w:rsid w:val="00F67D91"/>
    <w:rsid w:val="00F746EC"/>
    <w:rsid w:val="00F75E00"/>
    <w:rsid w:val="00F803AB"/>
    <w:rsid w:val="00F928B4"/>
    <w:rsid w:val="00FA06DA"/>
    <w:rsid w:val="00FB03B9"/>
    <w:rsid w:val="00FB174F"/>
    <w:rsid w:val="00FB54EF"/>
    <w:rsid w:val="00FC5045"/>
    <w:rsid w:val="00FD0B8D"/>
    <w:rsid w:val="00FD6F00"/>
    <w:rsid w:val="00FF177D"/>
    <w:rsid w:val="00FF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7039C-EC4A-4A8F-BD05-F40D7B3F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F1E5D"/>
  </w:style>
  <w:style w:type="paragraph" w:styleId="Header">
    <w:name w:val="header"/>
    <w:basedOn w:val="Normal"/>
    <w:link w:val="HeaderChar"/>
    <w:uiPriority w:val="99"/>
    <w:unhideWhenUsed/>
    <w:rsid w:val="00777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376"/>
  </w:style>
  <w:style w:type="paragraph" w:styleId="Footer">
    <w:name w:val="footer"/>
    <w:basedOn w:val="Normal"/>
    <w:link w:val="FooterChar"/>
    <w:uiPriority w:val="99"/>
    <w:unhideWhenUsed/>
    <w:rsid w:val="00777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2416</Words>
  <Characters>13775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2020-05-10T03:07:00Z</dcterms:created>
  <dcterms:modified xsi:type="dcterms:W3CDTF">2020-05-10T03:18:00Z</dcterms:modified>
</cp:coreProperties>
</file>